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77" w:rsidRDefault="004F0E37" w:rsidP="004F0E37">
      <w:pPr>
        <w:pStyle w:val="Titre1"/>
      </w:pPr>
      <w:r>
        <w:t>TARQUINIA  Tombe de la chasse et de la pêche</w:t>
      </w:r>
    </w:p>
    <w:p w:rsidR="004F0E37" w:rsidRDefault="004F0E37" w:rsidP="004F0E37"/>
    <w:p w:rsidR="004F0E37" w:rsidRDefault="004F0E37" w:rsidP="004F0E37">
      <w:r>
        <w:t>MONTEROZZI (</w:t>
      </w:r>
      <w:proofErr w:type="spellStart"/>
      <w:r>
        <w:t>Calvario</w:t>
      </w:r>
      <w:proofErr w:type="spellEnd"/>
      <w:r>
        <w:t>)</w:t>
      </w:r>
    </w:p>
    <w:p w:rsidR="004F0E37" w:rsidRDefault="004F0E37" w:rsidP="004F0E37">
      <w:r>
        <w:t>520</w:t>
      </w:r>
    </w:p>
    <w:p w:rsidR="004F0E37" w:rsidRDefault="004F0E37" w:rsidP="004F0E37">
      <w:r>
        <w:t xml:space="preserve">Découverte : </w:t>
      </w:r>
      <w:r w:rsidR="00322155">
        <w:t>1873</w:t>
      </w:r>
    </w:p>
    <w:p w:rsidR="004F0E37" w:rsidRDefault="004F0E37" w:rsidP="004F0E37"/>
    <w:p w:rsidR="004F0E37" w:rsidRPr="00322155" w:rsidRDefault="004F0E37" w:rsidP="004F0E37">
      <w:pPr>
        <w:rPr>
          <w:b/>
          <w:i/>
        </w:rPr>
      </w:pPr>
      <w:r>
        <w:rPr>
          <w:u w:val="single"/>
        </w:rPr>
        <w:t>2 chambres</w:t>
      </w:r>
      <w:r>
        <w:t> </w:t>
      </w:r>
      <w:r w:rsidR="00322155">
        <w:t xml:space="preserve">successives </w:t>
      </w:r>
      <w:r>
        <w:t>; p</w:t>
      </w:r>
      <w:r w:rsidR="00322155">
        <w:t>lafond à double pente </w:t>
      </w:r>
      <w:r w:rsidR="009B47A1">
        <w:t>décoré de petites fleurs à 4 pétales en croix</w:t>
      </w:r>
      <w:r w:rsidR="00322155">
        <w:t xml:space="preserve">; large </w:t>
      </w:r>
      <w:proofErr w:type="spellStart"/>
      <w:r w:rsidR="00322155">
        <w:rPr>
          <w:i/>
        </w:rPr>
        <w:t>columen</w:t>
      </w:r>
      <w:proofErr w:type="spellEnd"/>
      <w:r w:rsidR="00322155">
        <w:t xml:space="preserve"> peint en rouge ; </w:t>
      </w:r>
      <w:r w:rsidR="00322155">
        <w:rPr>
          <w:i/>
        </w:rPr>
        <w:t xml:space="preserve">dromos </w:t>
      </w:r>
      <w:r w:rsidR="00322155" w:rsidRPr="00322155">
        <w:t>en escalier</w:t>
      </w:r>
      <w:r w:rsidR="00322155">
        <w:rPr>
          <w:i/>
        </w:rPr>
        <w:t>.</w:t>
      </w:r>
    </w:p>
    <w:p w:rsidR="004F0E37" w:rsidRDefault="004F0E37" w:rsidP="004F0E37"/>
    <w:p w:rsidR="004F0E37" w:rsidRDefault="004F0E37" w:rsidP="009B47A1">
      <w:r>
        <w:t>Les fresques suggèrent un pavillon ouvert sur la nature.</w:t>
      </w:r>
    </w:p>
    <w:p w:rsidR="004F0E37" w:rsidRDefault="004F0E37" w:rsidP="004F0E37">
      <w:r w:rsidRPr="00536CE8">
        <w:rPr>
          <w:b/>
          <w:u w:val="single"/>
        </w:rPr>
        <w:t>Première chambre</w:t>
      </w:r>
      <w:r>
        <w:t> :</w:t>
      </w:r>
      <w:r w:rsidR="00536CE8">
        <w:t xml:space="preserve"> les 4 parois évoquent une forêt où évoluent </w:t>
      </w:r>
      <w:r w:rsidR="001E7191">
        <w:t xml:space="preserve">parfois </w:t>
      </w:r>
      <w:r w:rsidR="00536CE8">
        <w:t>des danseurs de petite taille.</w:t>
      </w:r>
    </w:p>
    <w:p w:rsidR="004F0E37" w:rsidRDefault="004F0E37" w:rsidP="004F0E37">
      <w:r>
        <w:t>FRONTON du MUR d’ENTREE : banquet de 3 convives.</w:t>
      </w:r>
    </w:p>
    <w:p w:rsidR="004F0E37" w:rsidRDefault="004F0E37" w:rsidP="004F0E37">
      <w:r>
        <w:t>FRONTON du MUR du FOND : retour de chasse (serviteurs avec chiens et gibier accompagnant 2 chasseurs à cheval).</w:t>
      </w:r>
    </w:p>
    <w:p w:rsidR="004F0E37" w:rsidRDefault="004F0E37" w:rsidP="004F0E37">
      <w:r>
        <w:t>PAROI de GAUCHE : 3 couples de danseurs.</w:t>
      </w:r>
    </w:p>
    <w:p w:rsidR="004F0E37" w:rsidRDefault="004F0E37" w:rsidP="004F0E37">
      <w:r>
        <w:t>PAROI de DROITE : danse maladroite au son d’une flûte.</w:t>
      </w:r>
    </w:p>
    <w:p w:rsidR="00536CE8" w:rsidRDefault="00536CE8" w:rsidP="004F0E37"/>
    <w:p w:rsidR="00536CE8" w:rsidRDefault="00536CE8" w:rsidP="004F0E37">
      <w:r>
        <w:rPr>
          <w:b/>
          <w:u w:val="single"/>
        </w:rPr>
        <w:t>Deuxième chambre</w:t>
      </w:r>
      <w:r>
        <w:t> : espace encore plus coloré et vivant.</w:t>
      </w:r>
    </w:p>
    <w:p w:rsidR="001E7191" w:rsidRDefault="001E7191" w:rsidP="004F0E37">
      <w:r>
        <w:t>FRONTON du MUR d’ENTREE : 2 panthères associées au culte de Dionysos.</w:t>
      </w:r>
    </w:p>
    <w:p w:rsidR="001E7191" w:rsidRDefault="001E7191" w:rsidP="004F0E37">
      <w:r>
        <w:t>FRONTON du MUR du FOND : banquet funèbre en plein air dans une ambiance familiale (la famille prenait part à ce festin = illustration de la double condition du défunt, vivant autrefois – décédé aujourd’hui) avec même 2 servantes tissant des couronnes près de 3 arbres.</w:t>
      </w:r>
    </w:p>
    <w:p w:rsidR="001E7191" w:rsidRDefault="001E7191" w:rsidP="004F0E37">
      <w:r>
        <w:rPr>
          <w:u w:val="single"/>
        </w:rPr>
        <w:t>A gauche</w:t>
      </w:r>
      <w:r>
        <w:t xml:space="preserve"> : 2 serviteurs nus près de </w:t>
      </w:r>
      <w:proofErr w:type="spellStart"/>
      <w:r>
        <w:rPr>
          <w:i/>
        </w:rPr>
        <w:t>lebetti</w:t>
      </w:r>
      <w:proofErr w:type="spellEnd"/>
      <w:r>
        <w:t>.</w:t>
      </w:r>
    </w:p>
    <w:p w:rsidR="001E7191" w:rsidRDefault="001E7191" w:rsidP="004F0E37">
      <w:r>
        <w:rPr>
          <w:u w:val="single"/>
        </w:rPr>
        <w:t>A droite</w:t>
      </w:r>
      <w:r>
        <w:t xml:space="preserve"> : cratère et vaisselle nécessaire pour </w:t>
      </w:r>
      <w:proofErr w:type="gramStart"/>
      <w:r>
        <w:t>le</w:t>
      </w:r>
      <w:proofErr w:type="gramEnd"/>
      <w:r>
        <w:t xml:space="preserve"> </w:t>
      </w:r>
      <w:r>
        <w:rPr>
          <w:i/>
        </w:rPr>
        <w:t>symposion</w:t>
      </w:r>
      <w:r>
        <w:t>.</w:t>
      </w:r>
    </w:p>
    <w:p w:rsidR="001E7191" w:rsidRDefault="001E7191" w:rsidP="004F0E37">
      <w:r>
        <w:rPr>
          <w:u w:val="single"/>
        </w:rPr>
        <w:t>Au centre</w:t>
      </w:r>
      <w:r>
        <w:t xml:space="preserve"> : couple avec </w:t>
      </w:r>
      <w:r w:rsidR="00314802">
        <w:t xml:space="preserve">les </w:t>
      </w:r>
      <w:r>
        <w:t>vêtements raffinés</w:t>
      </w:r>
      <w:r w:rsidR="00314802">
        <w:t xml:space="preserve"> de</w:t>
      </w:r>
      <w:r w:rsidR="00835348">
        <w:t xml:space="preserve"> la femme </w:t>
      </w:r>
      <w:r w:rsidR="00322155">
        <w:t>(indice de rang social élevé) = propriétai</w:t>
      </w:r>
      <w:r w:rsidR="00314802">
        <w:t>r</w:t>
      </w:r>
      <w:r w:rsidR="00322155">
        <w:t>es de la tombe.</w:t>
      </w:r>
    </w:p>
    <w:p w:rsidR="00835348" w:rsidRDefault="00835348" w:rsidP="004F0E37">
      <w:r>
        <w:t xml:space="preserve">PAROI du FOND et PAROIS LATERALES : </w:t>
      </w:r>
      <w:r w:rsidR="00C73644">
        <w:t>scènes de pêche. Sur chaque paroi :</w:t>
      </w:r>
      <w:r w:rsidR="00B34EC8">
        <w:t xml:space="preserve"> barqu</w:t>
      </w:r>
      <w:r w:rsidR="00C73644">
        <w:t>es manœuvré</w:t>
      </w:r>
      <w:r w:rsidR="00B34EC8">
        <w:t>e</w:t>
      </w:r>
      <w:r w:rsidR="00C73644">
        <w:t xml:space="preserve">s par des timoniers, le reste de l’équipage pêchant (manipulation des filets, des lignes, des harpons). </w:t>
      </w:r>
      <w:r w:rsidR="00C73644">
        <w:rPr>
          <w:u w:val="single"/>
        </w:rPr>
        <w:t>Paroi de gauche</w:t>
      </w:r>
      <w:r w:rsidR="00C73644">
        <w:t xml:space="preserve"> : </w:t>
      </w:r>
      <w:r w:rsidR="00D43DAA">
        <w:t>1 homme escalade les rochers d’où un jeune homme nu vient de plonger (scène antérieure de 50 ans à celle – si fameuse – de la Tombe du Plongeur à Paestum/</w:t>
      </w:r>
      <w:proofErr w:type="spellStart"/>
      <w:r w:rsidR="00D43DAA">
        <w:t>Poseidonia</w:t>
      </w:r>
      <w:proofErr w:type="spellEnd"/>
      <w:r w:rsidR="00D43DAA">
        <w:t>) = plongeon rituel</w:t>
      </w:r>
      <w:r w:rsidR="00B34EC8">
        <w:t>,</w:t>
      </w:r>
      <w:r w:rsidR="00D43DAA">
        <w:t xml:space="preserve"> synonyme de passage dans l’autre vie (l’eau est un élément de passage et de purification).</w:t>
      </w:r>
    </w:p>
    <w:p w:rsidR="00D43DAA" w:rsidRDefault="00D43DAA" w:rsidP="004F0E37"/>
    <w:p w:rsidR="00D43DAA" w:rsidRDefault="00D43DAA" w:rsidP="004F0E37">
      <w:r>
        <w:rPr>
          <w:b/>
        </w:rPr>
        <w:t>Conclusions</w:t>
      </w:r>
      <w:r>
        <w:t> :</w:t>
      </w:r>
    </w:p>
    <w:p w:rsidR="00D43DAA" w:rsidRDefault="00D43DAA" w:rsidP="00D43DAA">
      <w:pPr>
        <w:pStyle w:val="Paragraphedeliste"/>
        <w:numPr>
          <w:ilvl w:val="0"/>
          <w:numId w:val="3"/>
        </w:numPr>
      </w:pPr>
      <w:r>
        <w:t>– Ces scènes de chasse et de pêche glorifient une famille aristocratique (= 2 activités spécifiques de l’aristocratie), mais aussi la puissance maritime et économique de Tarquinia.</w:t>
      </w:r>
    </w:p>
    <w:p w:rsidR="0097794D" w:rsidRDefault="00D43DAA" w:rsidP="00D43DAA">
      <w:pPr>
        <w:pStyle w:val="Paragraphedeliste"/>
        <w:numPr>
          <w:ilvl w:val="0"/>
          <w:numId w:val="3"/>
        </w:numPr>
      </w:pPr>
      <w:r>
        <w:t>– Grand rôle du paysage : mi</w:t>
      </w:r>
      <w:r w:rsidR="0097794D">
        <w:t>se en scène des arbustes utilis</w:t>
      </w:r>
      <w:r>
        <w:t>és comme</w:t>
      </w:r>
      <w:r w:rsidR="0097794D">
        <w:t xml:space="preserve"> de petits rideaux pour séparer les personnages, au sein d’une vaste composition où l’homme ne joue qu’un rôle secondaire.</w:t>
      </w:r>
    </w:p>
    <w:p w:rsidR="00D43DAA" w:rsidRDefault="0097794D" w:rsidP="00D43DAA">
      <w:pPr>
        <w:pStyle w:val="Paragraphedeliste"/>
        <w:numPr>
          <w:ilvl w:val="0"/>
          <w:numId w:val="3"/>
        </w:numPr>
      </w:pPr>
      <w:r>
        <w:t>Vie maritime luxuriante et scènes très vivantes : vol de canards poursuivis par un frondeur ; filets tendus par un pêcheur ; un dauphin plonge dans une mer verte et violette aux poissons frétillants.</w:t>
      </w:r>
    </w:p>
    <w:p w:rsidR="0097794D" w:rsidRDefault="0097794D" w:rsidP="00D43DAA">
      <w:pPr>
        <w:pStyle w:val="Paragraphedeliste"/>
        <w:numPr>
          <w:ilvl w:val="0"/>
          <w:numId w:val="3"/>
        </w:numPr>
      </w:pPr>
      <w:r>
        <w:t>Fusion des images</w:t>
      </w:r>
      <w:r w:rsidR="00B34EC8">
        <w:t xml:space="preserve"> entre le socle </w:t>
      </w:r>
      <w:r>
        <w:t>(la mer où plongent les dauphins) et les personnages et animaux de la frise.</w:t>
      </w:r>
    </w:p>
    <w:p w:rsidR="0097794D" w:rsidRDefault="0097794D" w:rsidP="00D43DAA">
      <w:pPr>
        <w:pStyle w:val="Paragraphedeliste"/>
        <w:numPr>
          <w:ilvl w:val="0"/>
          <w:numId w:val="3"/>
        </w:numPr>
      </w:pPr>
      <w:r>
        <w:t>Traitement soigné des « acteurs » </w:t>
      </w:r>
      <w:r w:rsidR="00B34EC8">
        <w:t>avec parfois d’infimes détails</w:t>
      </w:r>
      <w:r>
        <w:t>.</w:t>
      </w:r>
    </w:p>
    <w:p w:rsidR="0097794D" w:rsidRDefault="0097794D" w:rsidP="00D43DAA">
      <w:pPr>
        <w:pStyle w:val="Paragraphedeliste"/>
        <w:numPr>
          <w:ilvl w:val="0"/>
          <w:numId w:val="3"/>
        </w:numPr>
      </w:pPr>
      <w:r>
        <w:t>Coloris d’une extrême fantaisie (mer verte et violette) et d’une grande richesse.</w:t>
      </w:r>
    </w:p>
    <w:p w:rsidR="0097794D" w:rsidRDefault="0097794D" w:rsidP="00D43DAA">
      <w:pPr>
        <w:pStyle w:val="Paragraphedeliste"/>
        <w:numPr>
          <w:ilvl w:val="0"/>
          <w:numId w:val="3"/>
        </w:numPr>
      </w:pPr>
      <w:r>
        <w:t>Illustration libre et d’une grande inventivité = influence ionienne pour la technique mais au service de la fantaisie étrusque.</w:t>
      </w:r>
    </w:p>
    <w:p w:rsidR="00D90485" w:rsidRDefault="00D90485" w:rsidP="00D43DAA">
      <w:pPr>
        <w:pStyle w:val="Paragraphedeliste"/>
        <w:numPr>
          <w:ilvl w:val="0"/>
          <w:numId w:val="3"/>
        </w:numPr>
      </w:pPr>
    </w:p>
    <w:p w:rsidR="00D90485" w:rsidRDefault="00D90485" w:rsidP="00D90485">
      <w:r>
        <w:t>ILLUSTRATIONS</w:t>
      </w:r>
    </w:p>
    <w:p w:rsidR="00322155" w:rsidRDefault="00322155" w:rsidP="00D90485">
      <w:r>
        <w:t>1 – 2514 : panneau</w:t>
      </w:r>
    </w:p>
    <w:p w:rsidR="00322155" w:rsidRDefault="00322155" w:rsidP="00D90485">
      <w:r>
        <w:t>2 – 2516 : 1</w:t>
      </w:r>
      <w:r w:rsidRPr="00322155">
        <w:rPr>
          <w:vertAlign w:val="superscript"/>
        </w:rPr>
        <w:t>ère</w:t>
      </w:r>
      <w:r w:rsidR="00B34EC8">
        <w:t xml:space="preserve"> chambre (</w:t>
      </w:r>
      <w:r w:rsidR="001E3DFA">
        <w:t xml:space="preserve">fronton de la </w:t>
      </w:r>
      <w:r w:rsidR="00B34EC8">
        <w:t>paroi du fond) et</w:t>
      </w:r>
      <w:r w:rsidR="001E3DFA">
        <w:t xml:space="preserve"> aperçu</w:t>
      </w:r>
      <w:r>
        <w:t xml:space="preserve"> de la 2</w:t>
      </w:r>
      <w:r w:rsidRPr="00322155">
        <w:rPr>
          <w:vertAlign w:val="superscript"/>
        </w:rPr>
        <w:t>ème</w:t>
      </w:r>
      <w:r>
        <w:t>.</w:t>
      </w:r>
    </w:p>
    <w:p w:rsidR="001E3DFA" w:rsidRDefault="001E3DFA" w:rsidP="00D90485">
      <w:r>
        <w:t xml:space="preserve">3 </w:t>
      </w:r>
      <w:r w:rsidR="00A755A2">
        <w:t>–</w:t>
      </w:r>
      <w:r>
        <w:t xml:space="preserve"> </w:t>
      </w:r>
      <w:r w:rsidR="00A755A2">
        <w:t xml:space="preserve">ETRUSQUES Tarquinia …fond : </w:t>
      </w:r>
      <w:r>
        <w:t>2</w:t>
      </w:r>
      <w:r w:rsidRPr="001E3DFA">
        <w:rPr>
          <w:vertAlign w:val="superscript"/>
        </w:rPr>
        <w:t>ème</w:t>
      </w:r>
      <w:r>
        <w:t xml:space="preserve"> chambre (fronton et paroi du fond).</w:t>
      </w:r>
    </w:p>
    <w:p w:rsidR="00322155" w:rsidRDefault="000D3938" w:rsidP="00D90485">
      <w:r>
        <w:t>4</w:t>
      </w:r>
      <w:r w:rsidR="00322155">
        <w:t xml:space="preserve"> – ETRUSQUES ….520-490 : panneau barque + frondeur.</w:t>
      </w:r>
    </w:p>
    <w:p w:rsidR="00322155" w:rsidRDefault="000D3938" w:rsidP="00D90485">
      <w:r>
        <w:t>5</w:t>
      </w:r>
      <w:r w:rsidR="00322155">
        <w:t xml:space="preserve"> – 2522 : barque.</w:t>
      </w:r>
    </w:p>
    <w:p w:rsidR="00322155" w:rsidRDefault="000D3938" w:rsidP="00D90485">
      <w:r>
        <w:t>6</w:t>
      </w:r>
      <w:r w:rsidR="00322155">
        <w:t xml:space="preserve"> – 2523 : autre barque.</w:t>
      </w:r>
    </w:p>
    <w:p w:rsidR="00322155" w:rsidRDefault="000D3938" w:rsidP="00D90485">
      <w:r>
        <w:t>7</w:t>
      </w:r>
      <w:r w:rsidR="00322155">
        <w:t xml:space="preserve"> – 2517 : plongeur ;</w:t>
      </w:r>
    </w:p>
    <w:p w:rsidR="00322155" w:rsidRPr="00D43DAA" w:rsidRDefault="000D3938" w:rsidP="00D90485">
      <w:r>
        <w:t>8</w:t>
      </w:r>
      <w:r w:rsidR="00322155">
        <w:t xml:space="preserve"> – 2519 et 250 : banquet (fronton fond 2</w:t>
      </w:r>
      <w:r w:rsidR="00322155" w:rsidRPr="00322155">
        <w:rPr>
          <w:vertAlign w:val="superscript"/>
        </w:rPr>
        <w:t>ème</w:t>
      </w:r>
      <w:r w:rsidR="00322155">
        <w:t xml:space="preserve"> chambre).</w:t>
      </w:r>
    </w:p>
    <w:sectPr w:rsidR="00322155" w:rsidRPr="00D43DAA" w:rsidSect="000D3938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2AC"/>
    <w:multiLevelType w:val="hybridMultilevel"/>
    <w:tmpl w:val="9F7E5114"/>
    <w:lvl w:ilvl="0" w:tplc="670A4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B75AB8"/>
    <w:multiLevelType w:val="hybridMultilevel"/>
    <w:tmpl w:val="2B501018"/>
    <w:lvl w:ilvl="0" w:tplc="8E446D18">
      <w:start w:val="1"/>
      <w:numFmt w:val="bullet"/>
      <w:pStyle w:val="Sansinterligne"/>
      <w:lvlText w:val="~"/>
      <w:lvlJc w:val="left"/>
      <w:pPr>
        <w:ind w:left="1429" w:hanging="360"/>
      </w:pPr>
      <w:rPr>
        <w:rFonts w:ascii="Arial Black" w:hAnsi="Arial Black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F0E37"/>
    <w:rsid w:val="0003361D"/>
    <w:rsid w:val="00086DF4"/>
    <w:rsid w:val="000D3938"/>
    <w:rsid w:val="001E3DFA"/>
    <w:rsid w:val="001E7191"/>
    <w:rsid w:val="002B40AF"/>
    <w:rsid w:val="00314802"/>
    <w:rsid w:val="003220F6"/>
    <w:rsid w:val="00322155"/>
    <w:rsid w:val="00332996"/>
    <w:rsid w:val="00361A87"/>
    <w:rsid w:val="004F0E37"/>
    <w:rsid w:val="005013D1"/>
    <w:rsid w:val="00536CE8"/>
    <w:rsid w:val="007B4E77"/>
    <w:rsid w:val="00835348"/>
    <w:rsid w:val="0097794D"/>
    <w:rsid w:val="009B47A1"/>
    <w:rsid w:val="00A755A2"/>
    <w:rsid w:val="00B34EC8"/>
    <w:rsid w:val="00C73644"/>
    <w:rsid w:val="00D43DAA"/>
    <w:rsid w:val="00D90485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96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2996"/>
    <w:pPr>
      <w:spacing w:before="360" w:after="120" w:line="276" w:lineRule="auto"/>
      <w:ind w:firstLine="0"/>
      <w:contextualSpacing/>
      <w:jc w:val="center"/>
      <w:outlineLvl w:val="0"/>
    </w:pPr>
    <w:rPr>
      <w:spacing w:val="38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2996"/>
    <w:pPr>
      <w:spacing w:before="120" w:after="60" w:line="271" w:lineRule="auto"/>
      <w:ind w:firstLine="0"/>
      <w:outlineLvl w:val="1"/>
    </w:pPr>
    <w:rPr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32996"/>
    <w:pPr>
      <w:spacing w:before="120" w:line="271" w:lineRule="auto"/>
      <w:ind w:firstLine="0"/>
      <w:outlineLvl w:val="2"/>
    </w:pPr>
    <w:rPr>
      <w:iCs/>
      <w:spacing w:val="5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86DF4"/>
    <w:pPr>
      <w:spacing w:after="300"/>
      <w:ind w:firstLine="0"/>
      <w:contextualSpacing/>
      <w:jc w:val="center"/>
    </w:pPr>
    <w:rPr>
      <w:rFonts w:asciiTheme="minorHAnsi" w:hAnsiTheme="minorHAnsi"/>
      <w:smallCaps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6DF4"/>
    <w:rPr>
      <w:smallCaps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32996"/>
    <w:rPr>
      <w:rFonts w:ascii="Times New Roman" w:hAnsi="Times New Roman"/>
      <w:spacing w:val="38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32996"/>
    <w:rPr>
      <w:rFonts w:ascii="Times New Roman" w:hAnsi="Times New Roman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32996"/>
    <w:rPr>
      <w:rFonts w:ascii="Times New Roman" w:hAnsi="Times New Roman"/>
      <w:iCs/>
      <w:spacing w:val="5"/>
      <w:sz w:val="28"/>
      <w:szCs w:val="26"/>
    </w:rPr>
  </w:style>
  <w:style w:type="paragraph" w:styleId="Sansinterligne">
    <w:name w:val="No Spacing"/>
    <w:autoRedefine/>
    <w:uiPriority w:val="1"/>
    <w:qFormat/>
    <w:rsid w:val="00332996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D43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Geneviéve</dc:creator>
  <cp:lastModifiedBy>Geneviéve</cp:lastModifiedBy>
  <cp:revision>12</cp:revision>
  <dcterms:created xsi:type="dcterms:W3CDTF">2012-07-11T12:50:00Z</dcterms:created>
  <dcterms:modified xsi:type="dcterms:W3CDTF">2012-07-11T14:29:00Z</dcterms:modified>
</cp:coreProperties>
</file>